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consangra"/>
        <w:spacing w:lineRule="auto" w:line="360"/>
        <w:ind w:left="0" w:hanging="0"/>
        <w:jc w:val="right"/>
        <w:rPr>
          <w:b/>
          <w:bCs/>
        </w:rPr>
      </w:pPr>
      <w:r>
        <w:rPr>
          <w:b/>
          <w:bCs/>
        </w:rPr>
        <w:drawing>
          <wp:anchor behindDoc="0" distT="0" distB="0" distL="114300" distR="114300" simplePos="0" locked="0" layoutInCell="0" allowOverlap="1" relativeHeight="2">
            <wp:simplePos x="0" y="0"/>
            <wp:positionH relativeFrom="column">
              <wp:posOffset>-1417955</wp:posOffset>
            </wp:positionH>
            <wp:positionV relativeFrom="paragraph">
              <wp:posOffset>-151765</wp:posOffset>
            </wp:positionV>
            <wp:extent cx="1409700" cy="1381125"/>
            <wp:effectExtent l="0" t="0" r="0" b="0"/>
            <wp:wrapTight wrapText="bothSides">
              <wp:wrapPolygon edited="0">
                <wp:start x="9952" y="323"/>
                <wp:lineTo x="5578" y="2110"/>
                <wp:lineTo x="5284" y="5687"/>
                <wp:lineTo x="5866" y="10452"/>
                <wp:lineTo x="10246" y="15216"/>
                <wp:lineTo x="611" y="15513"/>
                <wp:lineTo x="611" y="19986"/>
                <wp:lineTo x="18126" y="20876"/>
                <wp:lineTo x="19295" y="20876"/>
                <wp:lineTo x="19295" y="19986"/>
                <wp:lineTo x="20756" y="17898"/>
                <wp:lineTo x="19295" y="15216"/>
                <wp:lineTo x="10828" y="15216"/>
                <wp:lineTo x="16376" y="10748"/>
                <wp:lineTo x="16670" y="5687"/>
                <wp:lineTo x="16376" y="2110"/>
                <wp:lineTo x="11996" y="323"/>
                <wp:lineTo x="9952" y="323"/>
              </wp:wrapPolygon>
            </wp:wrapTight>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1409700" cy="1381125"/>
                    </a:xfrm>
                    <a:prstGeom prst="rect">
                      <a:avLst/>
                    </a:prstGeom>
                  </pic:spPr>
                </pic:pic>
              </a:graphicData>
            </a:graphic>
          </wp:anchor>
        </w:drawing>
      </w:r>
    </w:p>
    <w:p>
      <w:pPr>
        <w:pStyle w:val="Cuerpodetextoconsangra"/>
        <w:spacing w:lineRule="auto" w:line="360"/>
        <w:ind w:left="0" w:hanging="0"/>
        <w:jc w:val="right"/>
        <w:rPr>
          <w:b/>
          <w:bCs/>
        </w:rPr>
      </w:pPr>
      <w:r>
        <w:rPr>
          <w:b/>
          <w:bCs/>
        </w:rPr>
      </w:r>
    </w:p>
    <w:p>
      <w:pPr>
        <w:pStyle w:val="Cuerpodetextoconsangra"/>
        <w:spacing w:lineRule="auto" w:line="360"/>
        <w:ind w:left="0" w:hanging="0"/>
        <w:jc w:val="right"/>
        <w:rPr>
          <w:b/>
          <w:bCs/>
        </w:rPr>
      </w:pPr>
      <w:r>
        <w:rPr>
          <w:b/>
          <w:bCs/>
        </w:rPr>
        <w:t>Versión Pública</w:t>
      </w:r>
    </w:p>
    <w:p>
      <w:pPr>
        <w:pStyle w:val="Cuerpodetextoconsangra"/>
        <w:spacing w:lineRule="auto" w:line="360"/>
        <w:ind w:left="0" w:hanging="0"/>
        <w:jc w:val="center"/>
        <w:rPr>
          <w:b/>
          <w:bCs/>
        </w:rPr>
      </w:pPr>
      <w:r>
        <w:rPr>
          <w:b/>
          <w:bCs/>
        </w:rPr>
        <w:t>ORDEN DEL DÍA</w:t>
      </w:r>
    </w:p>
    <w:p>
      <w:pPr>
        <w:pStyle w:val="Cuerpodetextoconsangra"/>
        <w:spacing w:lineRule="auto" w:line="360"/>
        <w:ind w:left="0" w:hanging="0"/>
        <w:jc w:val="center"/>
        <w:rPr>
          <w:b/>
          <w:bCs/>
        </w:rPr>
      </w:pPr>
      <w:r>
        <w:rPr>
          <w:b/>
          <w:bCs/>
        </w:rPr>
        <w:t>TRIGÉSIMA NOVENA SESIÓN ORDINARIA</w:t>
      </w:r>
    </w:p>
    <w:p>
      <w:pPr>
        <w:pStyle w:val="Cuerpodetextoconsangra"/>
        <w:spacing w:lineRule="auto" w:line="360"/>
        <w:jc w:val="center"/>
        <w:rPr>
          <w:b/>
          <w:bCs/>
        </w:rPr>
      </w:pPr>
      <w:r>
        <w:rPr>
          <w:b/>
          <w:bCs/>
        </w:rPr>
        <w:t>DEL PLENO DEL TRIBUNAL SUPERIOR DE JUSTICIA</w:t>
      </w:r>
    </w:p>
    <w:p>
      <w:pPr>
        <w:pStyle w:val="Cuerpodetextoconsangra"/>
        <w:spacing w:lineRule="auto" w:line="360"/>
        <w:jc w:val="center"/>
        <w:rPr>
          <w:b/>
          <w:bCs/>
        </w:rPr>
      </w:pPr>
      <w:r>
        <w:rPr>
          <w:b/>
          <w:bCs/>
        </w:rPr>
        <w:t>OCTUBRE - 18 - 2023</w:t>
      </w:r>
    </w:p>
    <w:p>
      <w:pPr>
        <w:pStyle w:val="Cuerpodetextoconsangra"/>
        <w:spacing w:lineRule="auto" w:line="276"/>
        <w:ind w:left="0" w:hanging="0"/>
        <w:rPr>
          <w:b/>
          <w:bCs/>
        </w:rPr>
      </w:pPr>
      <w:r>
        <w:rPr>
          <w:b/>
          <w:bCs/>
        </w:rPr>
      </w:r>
    </w:p>
    <w:p>
      <w:pPr>
        <w:pStyle w:val="Normal"/>
        <w:numPr>
          <w:ilvl w:val="0"/>
          <w:numId w:val="1"/>
        </w:numPr>
        <w:tabs>
          <w:tab w:val="clear" w:pos="708"/>
          <w:tab w:val="left" w:pos="720" w:leader="none"/>
        </w:tabs>
        <w:spacing w:lineRule="auto" w:line="276" w:before="0" w:after="0"/>
        <w:ind w:left="720" w:hanging="18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t>Lista de asistencia.</w:t>
      </w:r>
    </w:p>
    <w:p>
      <w:pPr>
        <w:pStyle w:val="Normal"/>
        <w:spacing w:lineRule="auto" w:line="276"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Normal"/>
        <w:spacing w:lineRule="auto" w:line="276"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Normal"/>
        <w:numPr>
          <w:ilvl w:val="0"/>
          <w:numId w:val="1"/>
        </w:numPr>
        <w:tabs>
          <w:tab w:val="clear" w:pos="708"/>
          <w:tab w:val="left" w:pos="720" w:leader="none"/>
        </w:tabs>
        <w:spacing w:lineRule="auto" w:line="276" w:before="0" w:after="0"/>
        <w:ind w:left="720" w:hanging="18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t>Declaratoria de integración del Pleno.</w:t>
      </w:r>
    </w:p>
    <w:p>
      <w:pPr>
        <w:pStyle w:val="Normal"/>
        <w:spacing w:lineRule="auto" w:line="276"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Normal"/>
        <w:spacing w:lineRule="auto" w:line="276"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Normal"/>
        <w:numPr>
          <w:ilvl w:val="0"/>
          <w:numId w:val="1"/>
        </w:numPr>
        <w:tabs>
          <w:tab w:val="clear" w:pos="708"/>
          <w:tab w:val="left" w:pos="720" w:leader="none"/>
        </w:tabs>
        <w:spacing w:lineRule="auto" w:line="360" w:before="0" w:after="0"/>
        <w:ind w:left="720" w:hanging="18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t>Aprobación, en su caso, del orden del día.</w:t>
      </w:r>
    </w:p>
    <w:p>
      <w:pPr>
        <w:pStyle w:val="Normal"/>
        <w:spacing w:lineRule="auto" w:line="276"/>
        <w:rPr>
          <w:b/>
          <w:i/>
          <w:i/>
          <w:iCs/>
        </w:rPr>
      </w:pPr>
      <w:r>
        <w:rPr>
          <w:b/>
          <w:i/>
          <w:iCs/>
        </w:rPr>
      </w:r>
    </w:p>
    <w:p>
      <w:pPr>
        <w:pStyle w:val="Normal"/>
        <w:numPr>
          <w:ilvl w:val="0"/>
          <w:numId w:val="1"/>
        </w:numPr>
        <w:tabs>
          <w:tab w:val="clear" w:pos="708"/>
          <w:tab w:val="left" w:pos="720" w:leader="none"/>
        </w:tabs>
        <w:spacing w:lineRule="auto" w:line="360" w:before="0" w:after="0"/>
        <w:ind w:left="720" w:hanging="181"/>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t>Aprobación, en su caso, del acta de la sesión celebrada en fecha 11</w:t>
      </w:r>
      <w:r>
        <w:rPr>
          <w:rFonts w:eastAsia="Times New Roman" w:cs="Arial" w:ascii="Arial" w:hAnsi="Arial"/>
          <w:bCs/>
          <w:sz w:val="24"/>
          <w:szCs w:val="24"/>
          <w:lang w:val="es-MX" w:eastAsia="es-ES"/>
        </w:rPr>
        <w:t xml:space="preserve"> </w:t>
      </w:r>
      <w:r>
        <w:rPr>
          <w:rFonts w:eastAsia="Times New Roman" w:cs="Arial" w:ascii="Arial" w:hAnsi="Arial"/>
          <w:bCs/>
          <w:sz w:val="24"/>
          <w:szCs w:val="24"/>
          <w:lang w:val="es-ES_tradnl" w:eastAsia="es-ES"/>
        </w:rPr>
        <w:t>de octubre de 2023.</w:t>
      </w:r>
    </w:p>
    <w:p>
      <w:pPr>
        <w:pStyle w:val="Normal"/>
        <w:numPr>
          <w:ilvl w:val="0"/>
          <w:numId w:val="0"/>
        </w:numPr>
        <w:tabs>
          <w:tab w:val="clear" w:pos="708"/>
          <w:tab w:val="left" w:pos="720" w:leader="none"/>
        </w:tabs>
        <w:spacing w:lineRule="auto" w:line="360"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Normal"/>
        <w:numPr>
          <w:ilvl w:val="0"/>
          <w:numId w:val="1"/>
        </w:numPr>
        <w:tabs>
          <w:tab w:val="clear" w:pos="708"/>
          <w:tab w:val="left" w:pos="720" w:leader="none"/>
        </w:tabs>
        <w:spacing w:lineRule="auto" w:line="360" w:before="0" w:after="0"/>
        <w:ind w:left="720" w:hanging="181"/>
        <w:jc w:val="both"/>
        <w:rPr>
          <w:rFonts w:ascii="Arial" w:hAnsi="Arial" w:eastAsia="Times New Roman" w:cs="Arial"/>
          <w:bCs/>
          <w:sz w:val="24"/>
          <w:szCs w:val="24"/>
          <w:lang w:val="es-ES_tradnl" w:eastAsia="es-ES"/>
        </w:rPr>
      </w:pPr>
      <w:r>
        <w:rPr>
          <w:rFonts w:eastAsia="Times New Roman" w:cs="Arial" w:ascii="Arial" w:hAnsi="Arial"/>
          <w:b w:val="false"/>
          <w:bCs w:val="false"/>
          <w:i w:val="false"/>
          <w:iCs w:val="false"/>
          <w:sz w:val="24"/>
          <w:szCs w:val="24"/>
          <w:lang w:val="es-ES_tradnl" w:eastAsia="es-ES"/>
        </w:rPr>
        <w:t xml:space="preserve">Presentación de la demanda de juicio de nulidad </w:t>
      </w:r>
      <w:r>
        <w:rPr>
          <w:rFonts w:eastAsia="Times New Roman" w:cs="Arial" w:ascii="Arial" w:hAnsi="Arial"/>
          <w:b/>
          <w:bCs/>
          <w:i w:val="false"/>
          <w:iCs w:val="false"/>
          <w:sz w:val="24"/>
          <w:szCs w:val="24"/>
          <w:lang w:val="es-ES_tradnl" w:eastAsia="es-ES"/>
        </w:rPr>
        <w:t>JN-6/2023</w:t>
      </w:r>
      <w:r>
        <w:rPr>
          <w:rFonts w:eastAsia="Times New Roman" w:cs="Arial" w:ascii="Arial" w:hAnsi="Arial"/>
          <w:b w:val="false"/>
          <w:bCs w:val="false"/>
          <w:i w:val="false"/>
          <w:iCs w:val="false"/>
          <w:sz w:val="24"/>
          <w:szCs w:val="24"/>
          <w:lang w:val="es-ES_tradnl" w:eastAsia="es-ES"/>
        </w:rPr>
        <w:t xml:space="preserve">, intentada por la parte actora en contra del juicio civil ejecutivo de deshaucio  tramitado en el Juzgado Primero Letrado en materia Civil del Distrito Judicial de Saltillo, bajo el número de expediente 2734/2022. </w:t>
      </w:r>
      <w:r>
        <w:rPr>
          <w:rFonts w:eastAsia="Calibri" w:cs="Arial" w:ascii="Arial" w:hAnsi="Arial"/>
          <w:b w:val="false"/>
          <w:bCs/>
          <w:i w:val="false"/>
          <w:iCs w:val="false"/>
          <w:sz w:val="24"/>
          <w:szCs w:val="24"/>
          <w:lang w:val="es-ES_tradnl" w:eastAsia="es-ES"/>
        </w:rPr>
        <w:t xml:space="preserve"> </w:t>
      </w:r>
    </w:p>
    <w:p>
      <w:pPr>
        <w:pStyle w:val="Normal"/>
        <w:numPr>
          <w:ilvl w:val="0"/>
          <w:numId w:val="0"/>
        </w:numPr>
        <w:tabs>
          <w:tab w:val="clear" w:pos="708"/>
          <w:tab w:val="left" w:pos="720" w:leader="none"/>
        </w:tabs>
        <w:spacing w:lineRule="auto" w:line="360"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Normal"/>
        <w:numPr>
          <w:ilvl w:val="0"/>
          <w:numId w:val="1"/>
        </w:numPr>
        <w:tabs>
          <w:tab w:val="clear" w:pos="708"/>
          <w:tab w:val="left" w:pos="720" w:leader="none"/>
        </w:tabs>
        <w:spacing w:lineRule="auto" w:line="360" w:before="0" w:after="0"/>
        <w:ind w:left="720" w:hanging="181"/>
        <w:jc w:val="both"/>
        <w:rPr>
          <w:rFonts w:ascii="Arial" w:hAnsi="Arial" w:eastAsia="Times New Roman" w:cs="Arial"/>
          <w:bCs/>
          <w:sz w:val="24"/>
          <w:szCs w:val="24"/>
          <w:lang w:val="es-ES_tradnl" w:eastAsia="es-ES"/>
        </w:rPr>
      </w:pPr>
      <w:r>
        <w:rPr>
          <w:rFonts w:cs="Arial" w:ascii="Arial" w:hAnsi="Arial"/>
          <w:b w:val="false"/>
          <w:bCs/>
          <w:i w:val="false"/>
          <w:iCs/>
          <w:sz w:val="24"/>
          <w:szCs w:val="24"/>
          <w:lang w:val="es-MX" w:eastAsia="es-ES"/>
        </w:rPr>
        <w:t>Informes estadísticos:</w:t>
      </w:r>
    </w:p>
    <w:p>
      <w:pPr>
        <w:pStyle w:val="Normal"/>
        <w:numPr>
          <w:ilvl w:val="1"/>
          <w:numId w:val="1"/>
        </w:numPr>
        <w:spacing w:lineRule="auto" w:line="360" w:before="280" w:after="0"/>
        <w:ind w:left="2008" w:right="0" w:hanging="360"/>
        <w:jc w:val="both"/>
        <w:rPr>
          <w:rFonts w:ascii="Arial" w:hAnsi="Arial" w:cs="Arial"/>
          <w:bCs/>
          <w:iCs/>
          <w:sz w:val="24"/>
          <w:szCs w:val="24"/>
          <w:lang w:val="es-ES_tradnl" w:eastAsia="es-ES"/>
        </w:rPr>
      </w:pPr>
      <w:r>
        <w:rPr>
          <w:rFonts w:cs="Arial" w:ascii="Arial" w:hAnsi="Arial"/>
          <w:bCs/>
          <w:iCs/>
          <w:sz w:val="24"/>
          <w:szCs w:val="24"/>
          <w:lang w:val="es-ES_tradnl" w:eastAsia="es-ES"/>
        </w:rPr>
        <w:t xml:space="preserve">Sala Civil y Familiar </w:t>
      </w:r>
    </w:p>
    <w:p>
      <w:pPr>
        <w:pStyle w:val="Normal"/>
        <w:numPr>
          <w:ilvl w:val="1"/>
          <w:numId w:val="1"/>
        </w:numPr>
        <w:spacing w:lineRule="auto" w:line="360" w:before="0" w:after="0"/>
        <w:ind w:left="2008" w:right="0" w:hanging="360"/>
        <w:jc w:val="both"/>
        <w:rPr>
          <w:rFonts w:ascii="Arial" w:hAnsi="Arial" w:cs="Arial"/>
          <w:bCs/>
          <w:iCs/>
          <w:sz w:val="24"/>
          <w:szCs w:val="24"/>
          <w:lang w:val="es-ES_tradnl" w:eastAsia="es-ES"/>
        </w:rPr>
      </w:pPr>
      <w:r>
        <w:rPr>
          <w:rFonts w:cs="Arial" w:ascii="Arial" w:hAnsi="Arial"/>
          <w:bCs/>
          <w:iCs/>
          <w:sz w:val="24"/>
          <w:szCs w:val="24"/>
          <w:lang w:val="es-ES_tradnl" w:eastAsia="es-ES"/>
        </w:rPr>
        <w:t>Sala Penal</w:t>
      </w:r>
    </w:p>
    <w:p>
      <w:pPr>
        <w:pStyle w:val="Normal"/>
        <w:numPr>
          <w:ilvl w:val="1"/>
          <w:numId w:val="1"/>
        </w:numPr>
        <w:spacing w:lineRule="auto" w:line="360" w:before="0" w:after="0"/>
        <w:ind w:left="2008" w:right="0" w:hanging="360"/>
        <w:jc w:val="both"/>
        <w:rPr>
          <w:rFonts w:ascii="Arial" w:hAnsi="Arial" w:cs="Arial"/>
          <w:bCs/>
          <w:iCs/>
          <w:sz w:val="24"/>
          <w:szCs w:val="24"/>
          <w:lang w:val="es-ES_tradnl" w:eastAsia="es-ES"/>
        </w:rPr>
      </w:pPr>
      <w:r>
        <w:rPr>
          <w:rFonts w:cs="Arial" w:ascii="Arial" w:hAnsi="Arial"/>
          <w:bCs/>
          <w:iCs/>
          <w:sz w:val="24"/>
          <w:szCs w:val="24"/>
          <w:lang w:val="es-ES_tradnl" w:eastAsia="es-ES"/>
        </w:rPr>
        <w:t>Sala Regional</w:t>
      </w:r>
    </w:p>
    <w:p>
      <w:pPr>
        <w:pStyle w:val="Normal"/>
        <w:numPr>
          <w:ilvl w:val="1"/>
          <w:numId w:val="1"/>
        </w:numPr>
        <w:spacing w:lineRule="auto" w:line="360" w:before="0" w:after="0"/>
        <w:ind w:left="2008" w:right="0" w:hanging="360"/>
        <w:jc w:val="both"/>
        <w:rPr>
          <w:rFonts w:ascii="Arial" w:hAnsi="Arial" w:cs="Arial"/>
          <w:bCs/>
          <w:iCs/>
          <w:sz w:val="24"/>
          <w:szCs w:val="24"/>
          <w:lang w:val="es-ES_tradnl" w:eastAsia="es-ES"/>
        </w:rPr>
      </w:pPr>
      <w:r>
        <w:rPr>
          <w:rFonts w:cs="Arial" w:ascii="Arial" w:hAnsi="Arial"/>
          <w:bCs/>
          <w:iCs/>
          <w:sz w:val="24"/>
          <w:szCs w:val="24"/>
          <w:lang w:val="es-ES_tradnl" w:eastAsia="es-ES"/>
        </w:rPr>
        <w:t>Primer Tribunal Distrital</w:t>
      </w:r>
    </w:p>
    <w:p>
      <w:pPr>
        <w:pStyle w:val="Normal"/>
        <w:numPr>
          <w:ilvl w:val="1"/>
          <w:numId w:val="1"/>
        </w:numPr>
        <w:spacing w:lineRule="auto" w:line="360" w:before="0" w:after="0"/>
        <w:ind w:left="2008" w:right="0" w:hanging="360"/>
        <w:jc w:val="both"/>
        <w:rPr>
          <w:rFonts w:ascii="Arial" w:hAnsi="Arial" w:cs="Arial"/>
          <w:bCs/>
          <w:iCs/>
          <w:sz w:val="24"/>
          <w:szCs w:val="24"/>
          <w:lang w:val="es-ES_tradnl" w:eastAsia="es-ES"/>
        </w:rPr>
      </w:pPr>
      <w:r>
        <w:rPr>
          <w:rFonts w:cs="Arial" w:ascii="Arial" w:hAnsi="Arial"/>
          <w:bCs/>
          <w:iCs/>
          <w:sz w:val="24"/>
          <w:szCs w:val="24"/>
          <w:lang w:val="es-ES_tradnl" w:eastAsia="es-ES"/>
        </w:rPr>
        <w:t>Segundo Tribunal Distrital</w:t>
      </w:r>
    </w:p>
    <w:p>
      <w:pPr>
        <w:pStyle w:val="Normal"/>
        <w:numPr>
          <w:ilvl w:val="1"/>
          <w:numId w:val="1"/>
        </w:numPr>
        <w:spacing w:lineRule="auto" w:line="360" w:before="0" w:after="0"/>
        <w:ind w:left="2008" w:right="0" w:hanging="360"/>
        <w:jc w:val="both"/>
        <w:rPr>
          <w:rFonts w:ascii="Arial" w:hAnsi="Arial" w:cs="Arial"/>
          <w:b w:val="false"/>
          <w:bCs/>
          <w:i w:val="false"/>
          <w:i w:val="false"/>
          <w:iCs/>
          <w:sz w:val="24"/>
          <w:szCs w:val="24"/>
          <w:lang w:val="es-MX" w:eastAsia="es-ES"/>
        </w:rPr>
      </w:pPr>
      <w:r>
        <w:rPr>
          <w:rFonts w:cs="Arial" w:ascii="Arial" w:hAnsi="Arial"/>
          <w:bCs/>
          <w:iCs/>
          <w:sz w:val="24"/>
          <w:szCs w:val="24"/>
          <w:lang w:val="es-ES_tradnl" w:eastAsia="es-ES"/>
        </w:rPr>
        <w:t xml:space="preserve">Tercer Tribunal Distrital </w:t>
      </w:r>
    </w:p>
    <w:p>
      <w:pPr>
        <w:pStyle w:val="Normal"/>
        <w:numPr>
          <w:ilvl w:val="1"/>
          <w:numId w:val="1"/>
        </w:numPr>
        <w:spacing w:lineRule="auto" w:line="360" w:before="0" w:after="280"/>
        <w:ind w:left="2008" w:right="0" w:hanging="360"/>
        <w:jc w:val="both"/>
        <w:rPr>
          <w:rFonts w:ascii="Arial" w:hAnsi="Arial" w:cs="Arial"/>
          <w:b w:val="false"/>
          <w:i w:val="false"/>
          <w:i w:val="false"/>
          <w:sz w:val="24"/>
          <w:szCs w:val="24"/>
        </w:rPr>
      </w:pPr>
      <w:r>
        <w:rPr>
          <w:rFonts w:eastAsia="Times New Roman" w:cs="Arial" w:ascii="Arial" w:hAnsi="Arial"/>
          <w:b w:val="false"/>
          <w:bCs/>
          <w:i w:val="false"/>
          <w:iCs/>
          <w:sz w:val="24"/>
          <w:szCs w:val="24"/>
          <w:lang w:val="es-ES_tradnl" w:eastAsia="es-ES"/>
        </w:rPr>
        <w:t>Cuarto Tribunal Distrital</w:t>
      </w:r>
    </w:p>
    <w:p>
      <w:pPr>
        <w:pStyle w:val="Normal"/>
        <w:numPr>
          <w:ilvl w:val="0"/>
          <w:numId w:val="0"/>
        </w:numPr>
        <w:tabs>
          <w:tab w:val="clear" w:pos="708"/>
          <w:tab w:val="left" w:pos="720" w:leader="none"/>
        </w:tabs>
        <w:spacing w:lineRule="auto" w:line="360" w:before="0" w:after="0"/>
        <w:ind w:left="720" w:hanging="0"/>
        <w:jc w:val="both"/>
        <w:rPr>
          <w:rFonts w:ascii="Arial" w:hAnsi="Arial" w:eastAsia="Times New Roman" w:cs="Arial"/>
          <w:bCs/>
          <w:sz w:val="24"/>
          <w:szCs w:val="24"/>
          <w:lang w:val="es-ES_tradnl" w:eastAsia="es-ES"/>
        </w:rPr>
      </w:pPr>
      <w:r>
        <w:rPr>
          <w:rFonts w:eastAsia="Times New Roman" w:cs="Arial" w:ascii="Arial" w:hAnsi="Arial"/>
          <w:bCs/>
          <w:sz w:val="24"/>
          <w:szCs w:val="24"/>
          <w:lang w:val="es-ES_tradnl" w:eastAsia="es-ES"/>
        </w:rPr>
      </w:r>
    </w:p>
    <w:p>
      <w:pPr>
        <w:pStyle w:val="Cuerpodetexto"/>
        <w:numPr>
          <w:ilvl w:val="0"/>
          <w:numId w:val="1"/>
        </w:numPr>
        <w:spacing w:lineRule="auto" w:line="360"/>
        <w:ind w:left="720" w:right="0" w:hanging="180"/>
        <w:jc w:val="both"/>
        <w:rPr>
          <w:rFonts w:ascii="Arial" w:hAnsi="Arial"/>
          <w:sz w:val="24"/>
          <w:szCs w:val="24"/>
        </w:rPr>
      </w:pPr>
      <w:r>
        <w:rPr>
          <w:rFonts w:eastAsia="Times New Roman" w:cs="Arial" w:ascii="Arial" w:hAnsi="Arial"/>
          <w:b w:val="false"/>
          <w:i w:val="false"/>
          <w:sz w:val="24"/>
          <w:szCs w:val="24"/>
          <w:lang w:eastAsia="es-ES"/>
        </w:rPr>
        <w:t>Informes de movimientos de personal.</w:t>
      </w:r>
    </w:p>
    <w:p>
      <w:pPr>
        <w:pStyle w:val="Cuerpodetexto"/>
        <w:numPr>
          <w:ilvl w:val="0"/>
          <w:numId w:val="0"/>
        </w:numPr>
        <w:spacing w:lineRule="auto" w:line="360"/>
        <w:ind w:left="720" w:right="0" w:hanging="0"/>
        <w:jc w:val="both"/>
        <w:rPr>
          <w:rFonts w:ascii="Arial" w:hAnsi="Arial"/>
          <w:sz w:val="24"/>
          <w:szCs w:val="24"/>
        </w:rPr>
      </w:pPr>
      <w:r>
        <w:rPr>
          <w:rFonts w:ascii="Arial" w:hAnsi="Arial"/>
          <w:sz w:val="24"/>
          <w:szCs w:val="24"/>
        </w:rPr>
      </w:r>
    </w:p>
    <w:p>
      <w:pPr>
        <w:pStyle w:val="Normal"/>
        <w:numPr>
          <w:ilvl w:val="0"/>
          <w:numId w:val="1"/>
        </w:numPr>
        <w:tabs>
          <w:tab w:val="clear" w:pos="708"/>
          <w:tab w:val="left" w:pos="720" w:leader="none"/>
        </w:tabs>
        <w:spacing w:lineRule="auto" w:line="360" w:before="0" w:after="0"/>
        <w:ind w:left="709" w:hanging="180"/>
        <w:contextualSpacing/>
        <w:jc w:val="both"/>
        <w:rPr>
          <w:rFonts w:ascii="Arial" w:hAnsi="Arial"/>
          <w:sz w:val="24"/>
          <w:szCs w:val="24"/>
        </w:rPr>
      </w:pPr>
      <w:r>
        <w:rPr>
          <w:rFonts w:eastAsia="Times New Roman" w:cs="Arial" w:ascii="Arial" w:hAnsi="Arial"/>
          <w:sz w:val="24"/>
          <w:szCs w:val="24"/>
          <w:lang w:eastAsia="es-ES"/>
        </w:rPr>
        <w:t>Asuntos generales.</w:t>
      </w:r>
    </w:p>
    <w:p>
      <w:pPr>
        <w:pStyle w:val="Normal"/>
        <w:numPr>
          <w:ilvl w:val="0"/>
          <w:numId w:val="0"/>
        </w:numPr>
        <w:tabs>
          <w:tab w:val="clear" w:pos="708"/>
          <w:tab w:val="left" w:pos="720" w:leader="none"/>
        </w:tabs>
        <w:spacing w:lineRule="auto" w:line="360" w:before="0" w:after="0"/>
        <w:ind w:left="709" w:hanging="0"/>
        <w:contextualSpacing/>
        <w:jc w:val="both"/>
        <w:rPr>
          <w:rFonts w:ascii="Arial" w:hAnsi="Arial"/>
          <w:sz w:val="24"/>
          <w:szCs w:val="24"/>
        </w:rPr>
      </w:pPr>
      <w:r>
        <w:rPr>
          <w:rFonts w:ascii="Arial" w:hAnsi="Arial"/>
          <w:sz w:val="24"/>
          <w:szCs w:val="24"/>
        </w:rPr>
      </w:r>
    </w:p>
    <w:p>
      <w:pPr>
        <w:pStyle w:val="Normal"/>
        <w:numPr>
          <w:ilvl w:val="0"/>
          <w:numId w:val="1"/>
        </w:numPr>
        <w:tabs>
          <w:tab w:val="clear" w:pos="708"/>
          <w:tab w:val="left" w:pos="720" w:leader="none"/>
        </w:tabs>
        <w:spacing w:lineRule="auto" w:line="360" w:before="0" w:after="0"/>
        <w:ind w:left="709" w:hanging="180"/>
        <w:contextualSpacing/>
        <w:jc w:val="both"/>
        <w:rPr>
          <w:rFonts w:ascii="Arial" w:hAnsi="Arial" w:eastAsia="Times New Roman" w:cs="Arial"/>
          <w:sz w:val="24"/>
          <w:szCs w:val="24"/>
          <w:lang w:eastAsia="es-ES"/>
        </w:rPr>
      </w:pPr>
      <w:r>
        <w:rPr>
          <w:rFonts w:eastAsia="Times New Roman" w:cs="Arial" w:ascii="Arial" w:hAnsi="Arial"/>
          <w:sz w:val="24"/>
          <w:szCs w:val="24"/>
          <w:lang w:eastAsia="es-ES"/>
        </w:rPr>
        <w:t>Clausura de sesión.</w:t>
      </w:r>
    </w:p>
    <w:sectPr>
      <w:footerReference w:type="default" r:id="rId3"/>
      <w:type w:val="nextPage"/>
      <w:pgSz w:w="12240" w:h="20160"/>
      <w:pgMar w:left="2552" w:right="1134" w:gutter="0" w:header="0" w:top="1134"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02785787"/>
    </w:sdtPr>
    <w:sdtContent>
      <w:p>
        <w:pPr>
          <w:pStyle w:val="Piedepgina"/>
          <w:jc w:val="right"/>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464"/>
        </w:tabs>
        <w:ind w:left="464" w:hanging="180"/>
      </w:pPr>
      <w:rPr>
        <w:sz w:val="24"/>
        <w:i w:val="false"/>
        <w:b/>
        <w:szCs w:val="24"/>
      </w:rPr>
    </w:lvl>
    <w:lvl w:ilvl="1">
      <w:start w:val="0"/>
      <w:numFmt w:val="bullet"/>
      <w:lvlText w:val="-"/>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f29a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qFormat/>
    <w:rsid w:val="00af29a7"/>
    <w:rPr>
      <w:rFonts w:ascii="Times New Roman" w:hAnsi="Times New Roman" w:eastAsia="Times New Roman" w:cs="Times New Roman"/>
      <w:b/>
      <w:bCs/>
      <w:i/>
      <w:iCs/>
      <w:sz w:val="20"/>
      <w:szCs w:val="24"/>
      <w:lang w:val="es-ES_tradnl" w:eastAsia="es-ES"/>
    </w:rPr>
  </w:style>
  <w:style w:type="character" w:styleId="SangradetextonormalCar" w:customStyle="1">
    <w:name w:val="Sangría de texto normal Car"/>
    <w:basedOn w:val="DefaultParagraphFont"/>
    <w:qFormat/>
    <w:rsid w:val="00af29a7"/>
    <w:rPr>
      <w:rFonts w:ascii="Arial" w:hAnsi="Arial" w:eastAsia="Times New Roman" w:cs="Arial"/>
      <w:sz w:val="24"/>
      <w:szCs w:val="24"/>
      <w:lang w:eastAsia="es-ES"/>
    </w:rPr>
  </w:style>
  <w:style w:type="character" w:styleId="TextodegloboCar" w:customStyle="1">
    <w:name w:val="Texto de globo Car"/>
    <w:basedOn w:val="DefaultParagraphFont"/>
    <w:link w:val="BalloonText"/>
    <w:uiPriority w:val="99"/>
    <w:semiHidden/>
    <w:qFormat/>
    <w:rsid w:val="008c1534"/>
    <w:rPr>
      <w:rFonts w:ascii="Segoe UI" w:hAnsi="Segoe UI" w:cs="Segoe UI"/>
      <w:sz w:val="18"/>
      <w:szCs w:val="18"/>
    </w:rPr>
  </w:style>
  <w:style w:type="character" w:styleId="EncabezadoCar" w:customStyle="1">
    <w:name w:val="Encabezado Car"/>
    <w:basedOn w:val="DefaultParagraphFont"/>
    <w:uiPriority w:val="99"/>
    <w:qFormat/>
    <w:rsid w:val="00f62471"/>
    <w:rPr/>
  </w:style>
  <w:style w:type="character" w:styleId="PiedepginaCar" w:customStyle="1">
    <w:name w:val="Pie de página Car"/>
    <w:basedOn w:val="DefaultParagraphFont"/>
    <w:uiPriority w:val="99"/>
    <w:qFormat/>
    <w:rsid w:val="00f62471"/>
    <w:rPr/>
  </w:style>
  <w:style w:type="character" w:styleId="WW8Num1z0">
    <w:name w:val="WW8Num1z0"/>
    <w:qFormat/>
    <w:rPr>
      <w:rFonts w:ascii="Arial" w:hAnsi="Arial" w:cs="Arial"/>
      <w:b/>
      <w:i w:val="false"/>
      <w:iCs w:val="false"/>
      <w:sz w:val="24"/>
    </w:rPr>
  </w:style>
  <w:style w:type="character" w:styleId="WW8Num1z1">
    <w:name w:val="WW8Num1z1"/>
    <w:qFormat/>
    <w:rPr>
      <w:rFonts w:ascii="Arial" w:hAnsi="Arial" w:cs="Aria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rsid w:val="00af29a7"/>
    <w:pPr>
      <w:spacing w:lineRule="auto" w:line="240" w:before="0" w:after="0"/>
      <w:jc w:val="both"/>
    </w:pPr>
    <w:rPr>
      <w:rFonts w:ascii="Times New Roman" w:hAnsi="Times New Roman" w:eastAsia="Times New Roman" w:cs="Times New Roman"/>
      <w:b/>
      <w:bCs/>
      <w:i/>
      <w:iCs/>
      <w:sz w:val="20"/>
      <w:szCs w:val="24"/>
      <w:lang w:val="es-ES_tradnl" w:eastAsia="es-ES"/>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uerpodetextoconsangra">
    <w:name w:val="Body Text Indent"/>
    <w:basedOn w:val="Normal"/>
    <w:link w:val="SangradetextonormalCar"/>
    <w:rsid w:val="00af29a7"/>
    <w:pPr>
      <w:spacing w:lineRule="auto" w:line="240" w:before="0" w:after="120"/>
      <w:ind w:left="283" w:hanging="0"/>
    </w:pPr>
    <w:rPr>
      <w:rFonts w:ascii="Arial" w:hAnsi="Arial" w:eastAsia="Times New Roman" w:cs="Arial"/>
      <w:sz w:val="24"/>
      <w:szCs w:val="24"/>
      <w:lang w:eastAsia="es-ES"/>
    </w:rPr>
  </w:style>
  <w:style w:type="paragraph" w:styleId="ListParagraph">
    <w:name w:val="List Paragraph"/>
    <w:basedOn w:val="Normal"/>
    <w:uiPriority w:val="34"/>
    <w:qFormat/>
    <w:rsid w:val="00af29a7"/>
    <w:pPr>
      <w:spacing w:lineRule="auto" w:line="240" w:before="0" w:after="0"/>
      <w:ind w:left="720" w:hanging="0"/>
      <w:contextualSpacing/>
    </w:pPr>
    <w:rPr>
      <w:rFonts w:ascii="Arial" w:hAnsi="Arial" w:eastAsia="Times New Roman" w:cs="Arial"/>
      <w:sz w:val="24"/>
      <w:szCs w:val="24"/>
      <w:lang w:eastAsia="es-ES"/>
    </w:rPr>
  </w:style>
  <w:style w:type="paragraph" w:styleId="BalloonText">
    <w:name w:val="Balloon Text"/>
    <w:basedOn w:val="Normal"/>
    <w:link w:val="TextodegloboCar"/>
    <w:uiPriority w:val="99"/>
    <w:semiHidden/>
    <w:unhideWhenUsed/>
    <w:qFormat/>
    <w:rsid w:val="008c1534"/>
    <w:pPr>
      <w:spacing w:lineRule="auto" w:line="240" w:before="0" w:after="0"/>
    </w:pPr>
    <w:rPr>
      <w:rFonts w:ascii="Segoe UI" w:hAnsi="Segoe UI" w:cs="Segoe UI"/>
      <w:sz w:val="18"/>
      <w:szCs w:val="18"/>
    </w:rPr>
  </w:style>
  <w:style w:type="paragraph" w:styleId="Cabeceraypie">
    <w:name w:val="Cabecera y pie"/>
    <w:basedOn w:val="Normal"/>
    <w:qFormat/>
    <w:pPr/>
    <w:rPr/>
  </w:style>
  <w:style w:type="paragraph" w:styleId="Cabecera">
    <w:name w:val="Header"/>
    <w:basedOn w:val="Normal"/>
    <w:link w:val="EncabezadoCar"/>
    <w:uiPriority w:val="99"/>
    <w:unhideWhenUsed/>
    <w:rsid w:val="00f62471"/>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f62471"/>
    <w:pPr>
      <w:tabs>
        <w:tab w:val="clear" w:pos="708"/>
        <w:tab w:val="center" w:pos="4419" w:leader="none"/>
        <w:tab w:val="right" w:pos="8838" w:leader="none"/>
      </w:tabs>
      <w:spacing w:lineRule="auto" w:line="240" w:before="0" w:after="0"/>
    </w:pPr>
    <w:rPr/>
  </w:style>
  <w:style w:type="numbering" w:styleId="NoList" w:default="1">
    <w:name w:val="No List"/>
    <w:uiPriority w:val="99"/>
    <w:semiHidden/>
    <w:unhideWhenUsed/>
    <w:qFormat/>
  </w:style>
  <w:style w:type="numbering" w:styleId="WW8Num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2EA78-A1D6-4473-823F-F37FC051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Application>LibreOffice/7.5.3.2$Windows_X86_64 LibreOffice_project/9f56dff12ba03b9acd7730a5a481eea045e468f3</Application>
  <AppVersion>15.0000</AppVersion>
  <Pages>1</Pages>
  <Words>144</Words>
  <Characters>749</Characters>
  <CharactersWithSpaces>861</CharactersWithSpaces>
  <Paragraphs>21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2022-04-18T21:08:00Z</dcterms:created>
  <dc:creator>Windows User</dc:creator>
  <dc:description/>
  <dc:language>es-MX</dc:language>
  <cp:lastModifiedBy>user user</cp:lastModifiedBy>
  <cp:lastPrinted>2023-10-17T10:21:03Z</cp:lastPrinted>
  <dcterms:modified xsi:type="dcterms:W3CDTF">2023-10-17T14:20:46Z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